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42" w:rsidRDefault="000745EB">
      <w:pPr>
        <w:pStyle w:val="Heading1"/>
        <w:spacing w:line="564" w:lineRule="exact"/>
        <w:ind w:right="878"/>
        <w:jc w:val="center"/>
        <w:rPr>
          <w:b w:val="0"/>
          <w:bCs w:val="0"/>
        </w:rPr>
      </w:pPr>
      <w:r>
        <w:rPr>
          <w:w w:val="110"/>
          <w:u w:val="single" w:color="000000"/>
        </w:rPr>
        <w:t>Vocabulary of Test Directions</w:t>
      </w:r>
      <w:r>
        <w:rPr>
          <w:spacing w:val="63"/>
          <w:w w:val="110"/>
          <w:u w:val="single" w:color="000000"/>
        </w:rPr>
        <w:t xml:space="preserve"> </w:t>
      </w:r>
      <w:r>
        <w:rPr>
          <w:w w:val="110"/>
          <w:u w:val="single" w:color="000000"/>
        </w:rPr>
        <w:t>on</w:t>
      </w:r>
    </w:p>
    <w:p w:rsidR="00545742" w:rsidRDefault="000031EE">
      <w:pPr>
        <w:spacing w:before="80"/>
        <w:ind w:left="427" w:right="865"/>
        <w:jc w:val="center"/>
        <w:rPr>
          <w:rFonts w:ascii="Tahoma" w:eastAsia="Tahoma" w:hAnsi="Tahoma" w:cs="Tahoma"/>
          <w:sz w:val="48"/>
          <w:szCs w:val="48"/>
        </w:rPr>
      </w:pPr>
      <w:r>
        <w:rPr>
          <w:rFonts w:ascii="Tahoma"/>
          <w:b/>
          <w:w w:val="120"/>
          <w:sz w:val="48"/>
          <w:u w:val="single" w:color="000000"/>
        </w:rPr>
        <w:t>GA Milestones</w:t>
      </w:r>
      <w:r w:rsidR="000745EB">
        <w:rPr>
          <w:rFonts w:ascii="Tahoma"/>
          <w:b/>
          <w:spacing w:val="-90"/>
          <w:w w:val="120"/>
          <w:sz w:val="48"/>
          <w:u w:val="single" w:color="000000"/>
        </w:rPr>
        <w:t xml:space="preserve"> </w:t>
      </w:r>
      <w:r w:rsidR="000745EB">
        <w:rPr>
          <w:rFonts w:ascii="Tahoma"/>
          <w:b/>
          <w:w w:val="120"/>
          <w:sz w:val="48"/>
          <w:u w:val="single" w:color="000000"/>
        </w:rPr>
        <w:t>Assessments</w:t>
      </w:r>
    </w:p>
    <w:p w:rsidR="00545742" w:rsidRDefault="00545742">
      <w:pPr>
        <w:rPr>
          <w:rFonts w:ascii="Tahoma" w:eastAsia="Tahoma" w:hAnsi="Tahoma" w:cs="Tahoma"/>
          <w:b/>
          <w:bCs/>
          <w:sz w:val="20"/>
          <w:szCs w:val="20"/>
        </w:rPr>
      </w:pPr>
    </w:p>
    <w:p w:rsidR="00545742" w:rsidRDefault="00545742">
      <w:pPr>
        <w:spacing w:before="11"/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sz w:val="16"/>
          <w:szCs w:val="16"/>
        </w:rPr>
        <w:sectPr w:rsidR="00545742">
          <w:type w:val="continuous"/>
          <w:pgSz w:w="12240" w:h="15840"/>
          <w:pgMar w:top="1440" w:right="900" w:bottom="0" w:left="1340" w:header="720" w:footer="720" w:gutter="0"/>
          <w:cols w:space="720"/>
        </w:sect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rPr>
          <w:rFonts w:ascii="Tahoma" w:eastAsia="Tahoma" w:hAnsi="Tahoma" w:cs="Tahoma"/>
          <w:b/>
          <w:bCs/>
          <w:sz w:val="16"/>
          <w:szCs w:val="16"/>
        </w:rPr>
      </w:pPr>
    </w:p>
    <w:p w:rsidR="00545742" w:rsidRDefault="00545742">
      <w:pPr>
        <w:spacing w:before="4"/>
        <w:rPr>
          <w:rFonts w:ascii="Tahoma" w:eastAsia="Tahoma" w:hAnsi="Tahoma" w:cs="Tahoma"/>
          <w:b/>
          <w:bCs/>
          <w:sz w:val="17"/>
          <w:szCs w:val="17"/>
        </w:rPr>
      </w:pPr>
    </w:p>
    <w:p w:rsidR="00545742" w:rsidRDefault="000745EB">
      <w:pPr>
        <w:pStyle w:val="BodyText"/>
        <w:spacing w:before="30" w:line="276" w:lineRule="auto"/>
        <w:ind w:left="1075" w:right="3820"/>
      </w:pPr>
      <w:r>
        <w:rPr>
          <w:w w:val="110"/>
        </w:rPr>
        <w:br w:type="column"/>
        <w:t>Analyze or</w:t>
      </w:r>
      <w:r>
        <w:rPr>
          <w:spacing w:val="-40"/>
          <w:w w:val="110"/>
        </w:rPr>
        <w:t xml:space="preserve"> </w:t>
      </w:r>
      <w:r>
        <w:rPr>
          <w:w w:val="110"/>
        </w:rPr>
        <w:t>Analysis</w:t>
      </w:r>
      <w:r>
        <w:rPr>
          <w:w w:val="123"/>
        </w:rPr>
        <w:t xml:space="preserve"> </w:t>
      </w:r>
      <w:r>
        <w:rPr>
          <w:w w:val="110"/>
        </w:rPr>
        <w:t>Asses</w:t>
      </w:r>
      <w:r>
        <w:rPr>
          <w:w w:val="123"/>
        </w:rPr>
        <w:t xml:space="preserve"> </w:t>
      </w:r>
      <w:r>
        <w:rPr>
          <w:w w:val="110"/>
        </w:rPr>
        <w:t>Compare</w:t>
      </w:r>
    </w:p>
    <w:p w:rsidR="00545742" w:rsidRDefault="000745EB">
      <w:pPr>
        <w:pStyle w:val="BodyText"/>
        <w:spacing w:line="276" w:lineRule="auto"/>
        <w:ind w:left="775" w:right="4392" w:hanging="1"/>
        <w:jc w:val="center"/>
      </w:pPr>
      <w:r>
        <w:rPr>
          <w:w w:val="110"/>
        </w:rPr>
        <w:t>Complete</w:t>
      </w:r>
      <w:r>
        <w:rPr>
          <w:w w:val="97"/>
        </w:rPr>
        <w:t xml:space="preserve"> </w:t>
      </w:r>
      <w:r>
        <w:rPr>
          <w:w w:val="110"/>
        </w:rPr>
        <w:t>Contrast</w:t>
      </w:r>
      <w:r>
        <w:rPr>
          <w:w w:val="132"/>
        </w:rPr>
        <w:t xml:space="preserve"> </w:t>
      </w:r>
      <w:r>
        <w:rPr>
          <w:w w:val="110"/>
        </w:rPr>
        <w:t>Convey</w:t>
      </w:r>
      <w:r>
        <w:rPr>
          <w:w w:val="109"/>
        </w:rPr>
        <w:t xml:space="preserve"> </w:t>
      </w:r>
      <w:r>
        <w:rPr>
          <w:w w:val="110"/>
        </w:rPr>
        <w:t>Create</w:t>
      </w:r>
      <w:r>
        <w:rPr>
          <w:w w:val="97"/>
        </w:rPr>
        <w:t xml:space="preserve"> </w:t>
      </w:r>
      <w:r>
        <w:rPr>
          <w:w w:val="105"/>
        </w:rPr>
        <w:t>Demonstrate</w:t>
      </w:r>
      <w:r>
        <w:rPr>
          <w:spacing w:val="-81"/>
          <w:w w:val="105"/>
        </w:rPr>
        <w:t xml:space="preserve"> </w:t>
      </w:r>
      <w:r>
        <w:rPr>
          <w:w w:val="110"/>
        </w:rPr>
        <w:t>Describe</w:t>
      </w:r>
      <w:r>
        <w:rPr>
          <w:w w:val="97"/>
        </w:rPr>
        <w:t xml:space="preserve"> </w:t>
      </w:r>
      <w:r>
        <w:rPr>
          <w:w w:val="110"/>
        </w:rPr>
        <w:t>Develop</w:t>
      </w:r>
      <w:r>
        <w:rPr>
          <w:w w:val="92"/>
        </w:rPr>
        <w:t xml:space="preserve"> </w:t>
      </w:r>
      <w:r>
        <w:rPr>
          <w:w w:val="110"/>
        </w:rPr>
        <w:t>Enter</w:t>
      </w:r>
      <w:r>
        <w:rPr>
          <w:w w:val="137"/>
        </w:rPr>
        <w:t xml:space="preserve"> </w:t>
      </w:r>
      <w:r>
        <w:rPr>
          <w:w w:val="110"/>
        </w:rPr>
        <w:t>Establish</w:t>
      </w:r>
      <w:r>
        <w:rPr>
          <w:w w:val="94"/>
        </w:rPr>
        <w:t xml:space="preserve"> </w:t>
      </w:r>
      <w:r>
        <w:rPr>
          <w:w w:val="110"/>
        </w:rPr>
        <w:t>Evaluate</w:t>
      </w:r>
      <w:r>
        <w:rPr>
          <w:w w:val="97"/>
        </w:rPr>
        <w:t xml:space="preserve"> </w:t>
      </w:r>
      <w:r>
        <w:rPr>
          <w:w w:val="110"/>
        </w:rPr>
        <w:t>Evidence</w:t>
      </w:r>
      <w:r>
        <w:rPr>
          <w:w w:val="97"/>
        </w:rPr>
        <w:t xml:space="preserve"> </w:t>
      </w:r>
      <w:r>
        <w:rPr>
          <w:w w:val="110"/>
        </w:rPr>
        <w:t>Explain</w:t>
      </w:r>
      <w:r>
        <w:rPr>
          <w:w w:val="102"/>
        </w:rPr>
        <w:t xml:space="preserve"> </w:t>
      </w:r>
      <w:r>
        <w:rPr>
          <w:w w:val="110"/>
        </w:rPr>
        <w:t>Inform</w:t>
      </w:r>
      <w:r>
        <w:rPr>
          <w:w w:val="95"/>
        </w:rPr>
        <w:t xml:space="preserve"> </w:t>
      </w:r>
      <w:r>
        <w:rPr>
          <w:w w:val="110"/>
        </w:rPr>
        <w:t>Interpret</w:t>
      </w:r>
      <w:r>
        <w:rPr>
          <w:w w:val="132"/>
        </w:rPr>
        <w:t xml:space="preserve"> </w:t>
      </w:r>
      <w:r>
        <w:rPr>
          <w:w w:val="110"/>
        </w:rPr>
        <w:t>Investigate</w:t>
      </w:r>
      <w:r>
        <w:rPr>
          <w:w w:val="97"/>
        </w:rPr>
        <w:t xml:space="preserve"> </w:t>
      </w:r>
      <w:r>
        <w:rPr>
          <w:w w:val="110"/>
        </w:rPr>
        <w:t>Select</w:t>
      </w:r>
    </w:p>
    <w:p w:rsidR="00545742" w:rsidRDefault="000745EB">
      <w:pPr>
        <w:pStyle w:val="BodyText"/>
        <w:spacing w:line="276" w:lineRule="auto"/>
        <w:ind w:left="100" w:right="3414" w:firstLine="1215"/>
      </w:pPr>
      <w:r>
        <w:rPr>
          <w:w w:val="105"/>
        </w:rPr>
        <w:t>Show</w:t>
      </w:r>
      <w:r>
        <w:rPr>
          <w:w w:val="88"/>
        </w:rPr>
        <w:t xml:space="preserve"> </w:t>
      </w:r>
      <w:r>
        <w:rPr>
          <w:w w:val="105"/>
        </w:rPr>
        <w:t>Summarize or</w:t>
      </w:r>
      <w:r>
        <w:rPr>
          <w:spacing w:val="-62"/>
          <w:w w:val="105"/>
        </w:rPr>
        <w:t xml:space="preserve"> </w:t>
      </w:r>
      <w:r>
        <w:rPr>
          <w:w w:val="105"/>
        </w:rPr>
        <w:t>Summary</w:t>
      </w:r>
    </w:p>
    <w:p w:rsidR="00545742" w:rsidRDefault="000745EB">
      <w:pPr>
        <w:pStyle w:val="BodyText"/>
        <w:ind w:right="3590" w:firstLine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9.55pt;margin-top:34pt;width:171.9pt;height:173.1pt;z-index:251657728;mso-position-horizontal-relative:page">
            <v:imagedata r:id="rId5" o:title=""/>
            <w10:wrap anchorx="page"/>
          </v:shape>
        </w:pict>
      </w:r>
      <w:r>
        <w:rPr>
          <w:w w:val="105"/>
        </w:rPr>
        <w:t>Support</w:t>
      </w:r>
    </w:p>
    <w:sectPr w:rsidR="00545742">
      <w:type w:val="continuous"/>
      <w:pgSz w:w="12240" w:h="15840"/>
      <w:pgMar w:top="1440" w:right="900" w:bottom="0" w:left="1340" w:header="720" w:footer="720" w:gutter="0"/>
      <w:cols w:num="2" w:space="720" w:equalWidth="0">
        <w:col w:w="2421" w:space="729"/>
        <w:col w:w="68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45742"/>
    <w:rsid w:val="000031EE"/>
    <w:rsid w:val="000745EB"/>
    <w:rsid w:val="00545742"/>
    <w:rsid w:val="00EB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27"/>
      <w:outlineLvl w:val="0"/>
    </w:pPr>
    <w:rPr>
      <w:rFonts w:ascii="Tahoma" w:eastAsia="Tahoma" w:hAnsi="Tahoma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hanging="735"/>
    </w:pPr>
    <w:rPr>
      <w:rFonts w:ascii="Tahoma" w:eastAsia="Tahoma" w:hAnsi="Tahoma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Gail Brown</cp:lastModifiedBy>
  <cp:revision>6</cp:revision>
  <dcterms:created xsi:type="dcterms:W3CDTF">2015-01-31T15:03:00Z</dcterms:created>
  <dcterms:modified xsi:type="dcterms:W3CDTF">2015-01-31T15:05:00Z</dcterms:modified>
</cp:coreProperties>
</file>